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1215382647" w:edGrp="everyone"/>
      <w:permEnd w:id="1215382647"/>
    </w:p>
    <w:p w:rsidR="00FC5424" w:rsidRPr="00BE3EF3" w:rsidRDefault="00243160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8611D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5F448A" w:rsidRPr="005F448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do diagnostyki chorób zakaźnych zwierząt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333625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  <w:bookmarkStart w:id="0" w:name="_GoBack"/>
            <w:bookmarkEnd w:id="0"/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161103" w:rsidRPr="00DE71BF" w:rsidTr="00161103">
        <w:trPr>
          <w:trHeight w:val="227"/>
        </w:trPr>
        <w:tc>
          <w:tcPr>
            <w:tcW w:w="559" w:type="dxa"/>
            <w:vMerge w:val="restart"/>
            <w:vAlign w:val="center"/>
          </w:tcPr>
          <w:p w:rsidR="00161103" w:rsidRPr="00BE3EF3" w:rsidRDefault="0016110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828806544" w:edGrp="everyone" w:colFirst="4" w:colLast="4"/>
            <w:permStart w:id="1323663223" w:edGrp="everyone" w:colFirst="5" w:colLast="5"/>
            <w:permStart w:id="725442210" w:edGrp="everyone" w:colFirst="6" w:colLast="6"/>
            <w:permStart w:id="1523975206" w:edGrp="everyone" w:colFirst="7" w:colLast="7"/>
            <w:permStart w:id="1414233735" w:edGrp="everyone" w:colFirst="8" w:colLast="8"/>
            <w:permStart w:id="1445856878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161103" w:rsidRPr="00303846" w:rsidRDefault="00161103" w:rsidP="00243160">
            <w:pPr>
              <w:spacing w:after="0" w:line="240" w:lineRule="auto"/>
              <w:ind w:left="-108"/>
              <w:rPr>
                <w:rFonts w:cstheme="minorHAnsi"/>
                <w:sz w:val="18"/>
                <w:szCs w:val="16"/>
              </w:rPr>
            </w:pPr>
            <w:r w:rsidRPr="005F448A">
              <w:rPr>
                <w:rFonts w:cstheme="minorHAnsi"/>
                <w:sz w:val="18"/>
                <w:szCs w:val="16"/>
              </w:rPr>
              <w:t>Agar do AGID NZK  z pozycji 2</w:t>
            </w:r>
          </w:p>
        </w:tc>
        <w:tc>
          <w:tcPr>
            <w:tcW w:w="1175" w:type="dxa"/>
            <w:vMerge w:val="restart"/>
            <w:vAlign w:val="center"/>
          </w:tcPr>
          <w:p w:rsidR="00161103" w:rsidRDefault="00161103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161103">
              <w:rPr>
                <w:rFonts w:cs="Calibri"/>
                <w:sz w:val="18"/>
                <w:szCs w:val="16"/>
              </w:rPr>
              <w:t>butelka =</w:t>
            </w:r>
          </w:p>
          <w:p w:rsidR="00161103" w:rsidRPr="00161103" w:rsidRDefault="00161103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161103">
              <w:rPr>
                <w:rFonts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161103" w:rsidRPr="00161103" w:rsidRDefault="00161103" w:rsidP="0016110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161103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1103" w:rsidRPr="00DE71BF" w:rsidTr="00906EF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94639694" w:edGrp="everyone" w:colFirst="9" w:colLast="9"/>
            <w:permEnd w:id="1828806544"/>
            <w:permEnd w:id="1323663223"/>
            <w:permEnd w:id="725442210"/>
            <w:permEnd w:id="1523975206"/>
            <w:permEnd w:id="1414233735"/>
            <w:permEnd w:id="144585687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1103" w:rsidRPr="00303846" w:rsidRDefault="00161103" w:rsidP="00243160">
            <w:pPr>
              <w:spacing w:after="0" w:line="240" w:lineRule="auto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61103" w:rsidRPr="00303846" w:rsidRDefault="00161103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61103" w:rsidRPr="00161103" w:rsidRDefault="00161103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852EC0">
        <w:trPr>
          <w:trHeight w:val="1186"/>
        </w:trPr>
        <w:tc>
          <w:tcPr>
            <w:tcW w:w="559" w:type="dxa"/>
            <w:vMerge w:val="restart"/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3838475" w:edGrp="everyone" w:colFirst="4" w:colLast="4"/>
            <w:permStart w:id="110328293" w:edGrp="everyone" w:colFirst="5" w:colLast="5"/>
            <w:permStart w:id="77755823" w:edGrp="everyone" w:colFirst="6" w:colLast="6"/>
            <w:permStart w:id="403665938" w:edGrp="everyone" w:colFirst="7" w:colLast="7"/>
            <w:permStart w:id="2058298996" w:edGrp="everyone" w:colFirst="8" w:colLast="8"/>
            <w:permStart w:id="1182292505" w:edGrp="everyone" w:colFirst="9" w:colLast="9"/>
            <w:permEnd w:id="1494639694"/>
          </w:p>
        </w:tc>
        <w:tc>
          <w:tcPr>
            <w:tcW w:w="3214" w:type="dxa"/>
            <w:gridSpan w:val="2"/>
            <w:vMerge w:val="restart"/>
          </w:tcPr>
          <w:p w:rsidR="00852EC0" w:rsidRDefault="00852EC0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ELISA  - szybki test immunoenzymatyczny przeznaczony do wykrywania antygenu Dirofilaria immitis, Anaplasma phagocytophilum, Borrelia burgdorferii, Ehrlichia canis w surowicy lub w pełnej krwi psów z wykorzystaniem pojedyńczych testerów zawierających kontrole dodatnie. Produkt  IDEXX, lub równoważny. Wymagana data ważności: minimum 10 miesięcy od daty dostawy.</w:t>
            </w:r>
          </w:p>
          <w:p w:rsidR="009868C8" w:rsidRDefault="009868C8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C3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op. = 30 testów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C365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161103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8903431" w:edGrp="everyone" w:colFirst="9" w:colLast="9"/>
            <w:permEnd w:id="1463838475"/>
            <w:permEnd w:id="110328293"/>
            <w:permEnd w:id="77755823"/>
            <w:permEnd w:id="403665938"/>
            <w:permEnd w:id="2058298996"/>
            <w:permEnd w:id="118229250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EC0" w:rsidRPr="00303846" w:rsidRDefault="00852EC0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852EC0">
        <w:trPr>
          <w:trHeight w:val="579"/>
        </w:trPr>
        <w:tc>
          <w:tcPr>
            <w:tcW w:w="559" w:type="dxa"/>
            <w:vMerge w:val="restart"/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8451727" w:edGrp="everyone" w:colFirst="4" w:colLast="4"/>
            <w:permStart w:id="229921307" w:edGrp="everyone" w:colFirst="5" w:colLast="5"/>
            <w:permStart w:id="1484283325" w:edGrp="everyone" w:colFirst="6" w:colLast="6"/>
            <w:permStart w:id="1210207398" w:edGrp="everyone" w:colFirst="7" w:colLast="7"/>
            <w:permStart w:id="1231452886" w:edGrp="everyone" w:colFirst="8" w:colLast="8"/>
            <w:permStart w:id="2039877955" w:edGrp="everyone" w:colFirst="9" w:colLast="9"/>
            <w:permEnd w:id="508903431"/>
          </w:p>
        </w:tc>
        <w:tc>
          <w:tcPr>
            <w:tcW w:w="3214" w:type="dxa"/>
            <w:gridSpan w:val="2"/>
            <w:vMerge w:val="restart"/>
          </w:tcPr>
          <w:p w:rsidR="009868C8" w:rsidRDefault="00852EC0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Szybki test immunoenzymatyczny Elisa przeznaczony do wykrywania antygenu Giardia w kale psów i kotów z wykorzystaniem pojedynczych testerów zawierających kontrole dodatnie. Produkt IDEXX,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4C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op. = 15 testów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4C538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303846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852EC0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6765032" w:edGrp="everyone" w:colFirst="9" w:colLast="9"/>
            <w:permEnd w:id="848451727"/>
            <w:permEnd w:id="229921307"/>
            <w:permEnd w:id="1484283325"/>
            <w:permEnd w:id="1210207398"/>
            <w:permEnd w:id="1231452886"/>
            <w:permEnd w:id="203987795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EC0" w:rsidRPr="00303846" w:rsidRDefault="00852EC0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BE3EF3" w:rsidTr="00852EC0">
        <w:trPr>
          <w:trHeight w:val="368"/>
        </w:trPr>
        <w:tc>
          <w:tcPr>
            <w:tcW w:w="559" w:type="dxa"/>
            <w:vMerge w:val="restart"/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2012914" w:edGrp="everyone" w:colFirst="4" w:colLast="4"/>
            <w:permStart w:id="1591179013" w:edGrp="everyone" w:colFirst="5" w:colLast="5"/>
            <w:permStart w:id="1929975505" w:edGrp="everyone" w:colFirst="6" w:colLast="6"/>
            <w:permStart w:id="1656583561" w:edGrp="everyone" w:colFirst="7" w:colLast="7"/>
            <w:permStart w:id="999105896" w:edGrp="everyone" w:colFirst="8" w:colLast="8"/>
            <w:permStart w:id="78204749" w:edGrp="everyone" w:colFirst="9" w:colLast="9"/>
            <w:permEnd w:id="516765032"/>
          </w:p>
        </w:tc>
        <w:tc>
          <w:tcPr>
            <w:tcW w:w="3214" w:type="dxa"/>
            <w:gridSpan w:val="2"/>
            <w:vMerge w:val="restart"/>
          </w:tcPr>
          <w:p w:rsidR="009868C8" w:rsidRDefault="00852EC0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AGID - zestaw do diagnostyki NZK.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E2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zestaw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E23F6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BE3EF3" w:rsidTr="00161103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5276491" w:edGrp="everyone" w:colFirst="9" w:colLast="9"/>
            <w:permEnd w:id="1832012914"/>
            <w:permEnd w:id="1591179013"/>
            <w:permEnd w:id="1929975505"/>
            <w:permEnd w:id="1656583561"/>
            <w:permEnd w:id="999105896"/>
            <w:permEnd w:id="7820474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3008F9" w:rsidTr="00852EC0">
        <w:trPr>
          <w:trHeight w:val="831"/>
        </w:trPr>
        <w:tc>
          <w:tcPr>
            <w:tcW w:w="559" w:type="dxa"/>
            <w:vMerge w:val="restart"/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0643718" w:edGrp="everyone" w:colFirst="4" w:colLast="4"/>
            <w:permStart w:id="590295584" w:edGrp="everyone" w:colFirst="5" w:colLast="5"/>
            <w:permStart w:id="1866954922" w:edGrp="everyone" w:colFirst="6" w:colLast="6"/>
            <w:permStart w:id="70995819" w:edGrp="everyone" w:colFirst="7" w:colLast="7"/>
            <w:permStart w:id="1296499133" w:edGrp="everyone" w:colFirst="8" w:colLast="8"/>
            <w:permStart w:id="136407997" w:edGrp="everyone" w:colFirst="9" w:colLast="9"/>
            <w:permEnd w:id="235276491"/>
          </w:p>
        </w:tc>
        <w:tc>
          <w:tcPr>
            <w:tcW w:w="3214" w:type="dxa"/>
            <w:gridSpan w:val="2"/>
            <w:vMerge w:val="restart"/>
          </w:tcPr>
          <w:p w:rsidR="00852EC0" w:rsidRDefault="00852EC0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diagnostyki BVD - MD Ab - test przeznaczony do wykrywania przeciwciał przeciwko  BVDV. Test musi należeć do grupy testów wykonywanych w formie mikropłytek 96-dołkowych dzielonych na stripsy. Możliwość dokonania odczytu przy dł. fali 450 nm, czas wykonywania badania nie dłuższy niż 3 godziny. Produkt IDEXX,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3008F9" w:rsidTr="00A2057C">
        <w:trPr>
          <w:trHeight w:val="461"/>
        </w:trPr>
        <w:tc>
          <w:tcPr>
            <w:tcW w:w="559" w:type="dxa"/>
            <w:vMerge/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8142354" w:edGrp="everyone" w:colFirst="9" w:colLast="9"/>
            <w:permEnd w:id="260643718"/>
            <w:permEnd w:id="590295584"/>
            <w:permEnd w:id="1866954922"/>
            <w:permEnd w:id="70995819"/>
            <w:permEnd w:id="1296499133"/>
            <w:permEnd w:id="136407997"/>
          </w:p>
        </w:tc>
        <w:tc>
          <w:tcPr>
            <w:tcW w:w="3214" w:type="dxa"/>
            <w:gridSpan w:val="2"/>
            <w:vMerge/>
          </w:tcPr>
          <w:p w:rsidR="00852EC0" w:rsidRPr="00303846" w:rsidRDefault="00852EC0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9868C8">
        <w:trPr>
          <w:trHeight w:val="1649"/>
        </w:trPr>
        <w:tc>
          <w:tcPr>
            <w:tcW w:w="559" w:type="dxa"/>
            <w:vMerge w:val="restart"/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7251212" w:edGrp="everyone" w:colFirst="4" w:colLast="4"/>
            <w:permStart w:id="826876690" w:edGrp="everyone" w:colFirst="5" w:colLast="5"/>
            <w:permStart w:id="1653174845" w:edGrp="everyone" w:colFirst="6" w:colLast="6"/>
            <w:permStart w:id="2057205520" w:edGrp="everyone" w:colFirst="7" w:colLast="7"/>
            <w:permStart w:id="1139565879" w:edGrp="everyone" w:colFirst="8" w:colLast="8"/>
            <w:permStart w:id="140407945" w:edGrp="everyone" w:colFirst="9" w:colLast="9"/>
            <w:permEnd w:id="278142354"/>
          </w:p>
        </w:tc>
        <w:tc>
          <w:tcPr>
            <w:tcW w:w="3214" w:type="dxa"/>
            <w:gridSpan w:val="2"/>
            <w:vMerge w:val="restart"/>
          </w:tcPr>
          <w:p w:rsidR="009868C8" w:rsidRDefault="00852EC0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 do diagnostyki klasycznego pomoru świń - wykrywanie przeciwciał anty-CSFV. Test typu blocking, wykonywany w temperaturze 18-26°C. Mikropłytka 96-dolkowa dzielona. Koniugat gotowy do użycia, płyn płuczący rozcieńczany 1/10. Odczyt przy pojedynczej długości fali 450 nm oraz przy podwójnej długości fali 450 i 650 nm. Inkubacja dzienna lub nocna. Czas wykonania testu w wersji krótkiej nie przekraczający 3 godzin. Dopuszczalna interpretacja wyników: dodatni, wątpliwy, ujemny. Produkt IDEXX CSFV Ab, o nr kat. 99-43220,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98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9805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161103">
        <w:trPr>
          <w:trHeight w:val="311"/>
        </w:trPr>
        <w:tc>
          <w:tcPr>
            <w:tcW w:w="559" w:type="dxa"/>
            <w:vMerge/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3128317" w:edGrp="everyone" w:colFirst="9" w:colLast="9"/>
            <w:permEnd w:id="1667251212"/>
            <w:permEnd w:id="826876690"/>
            <w:permEnd w:id="1653174845"/>
            <w:permEnd w:id="2057205520"/>
            <w:permEnd w:id="1139565879"/>
            <w:permEnd w:id="140407945"/>
          </w:p>
        </w:tc>
        <w:tc>
          <w:tcPr>
            <w:tcW w:w="3214" w:type="dxa"/>
            <w:gridSpan w:val="2"/>
            <w:vMerge/>
            <w:vAlign w:val="center"/>
          </w:tcPr>
          <w:p w:rsidR="00852EC0" w:rsidRPr="00303846" w:rsidRDefault="00852EC0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1551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8003749" w:edGrp="everyone" w:colFirst="4" w:colLast="4"/>
            <w:permStart w:id="126447943" w:edGrp="everyone" w:colFirst="5" w:colLast="5"/>
            <w:permStart w:id="2098414759" w:edGrp="everyone" w:colFirst="6" w:colLast="6"/>
            <w:permStart w:id="1613243856" w:edGrp="everyone" w:colFirst="7" w:colLast="7"/>
            <w:permStart w:id="166074185" w:edGrp="everyone" w:colFirst="8" w:colLast="8"/>
            <w:permStart w:id="85556038" w:edGrp="everyone" w:colFirst="9" w:colLast="9"/>
            <w:permEnd w:id="843128317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 do diagnostyki enzootycznej białaczki bydła - wykrywanie przeciwciał anty-gp51 BLV. Test typu blocking, wykonywany w temperaturze 18-26°C. Możliwe badanie prób pojedynczych i pulowanych po 10 sztuk. Mikropłytka 96-dolkowa dzielona. Koniugat rozcieńczany 1/100 w płynie płuczącym, płyn płuczący rozcieńczany 1/10. Odczyt przy długości fali 450 nm. Inkubacja dzienna; czas wykonania testu nie przekraczający 2 godzin. Dopuszczalna interpretacja wyników: dodatni, ujemny. Produkt IDEXX Leukosis Blocking Ab, o nr kat. P02140-5, lub równoważny. Wymagana data ważności: minimum 12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56206014" w:edGrp="everyone" w:colFirst="9" w:colLast="9"/>
            <w:permEnd w:id="1778003749"/>
            <w:permEnd w:id="126447943"/>
            <w:permEnd w:id="2098414759"/>
            <w:permEnd w:id="1613243856"/>
            <w:permEnd w:id="166074185"/>
            <w:permEnd w:id="85556038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1223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8216275" w:edGrp="everyone" w:colFirst="4" w:colLast="4"/>
            <w:permStart w:id="1915239473" w:edGrp="everyone" w:colFirst="5" w:colLast="5"/>
            <w:permStart w:id="124009075" w:edGrp="everyone" w:colFirst="6" w:colLast="6"/>
            <w:permStart w:id="78857523" w:edGrp="everyone" w:colFirst="7" w:colLast="7"/>
            <w:permStart w:id="1669923705" w:edGrp="everyone" w:colFirst="8" w:colLast="8"/>
            <w:permStart w:id="1639795192" w:edGrp="everyone" w:colFirst="9" w:colLast="9"/>
            <w:permEnd w:id="1156206014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DB2E2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diagnostyki BVD - MD antygen  - test przeznaczony do wykrywania antygenu BVDV (dołki mikropłytki głaszczone przeciwciałami monoklonalnymi łączącymi się z antygenem wirusa BVD). Test musi należeć do grupy testów wykonywanych w formie mikropłytek 96-dołkowych dzielonych na stripsy. Możliwość dokonania odczytu  przy dł. fali 450 nm, czas wykonywania badania nie dłuższy niż 3 godziny. Produkt IDEXX,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34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4694648" w:edGrp="everyone" w:colFirst="9" w:colLast="9"/>
            <w:permEnd w:id="888216275"/>
            <w:permEnd w:id="1915239473"/>
            <w:permEnd w:id="124009075"/>
            <w:permEnd w:id="78857523"/>
            <w:permEnd w:id="1669923705"/>
            <w:permEnd w:id="1639795192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9868C8">
        <w:trPr>
          <w:trHeight w:val="514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5323998" w:edGrp="everyone" w:colFirst="4" w:colLast="4"/>
            <w:permStart w:id="1150575680" w:edGrp="everyone" w:colFirst="5" w:colLast="5"/>
            <w:permStart w:id="1765546257" w:edGrp="everyone" w:colFirst="6" w:colLast="6"/>
            <w:permStart w:id="1461485224" w:edGrp="everyone" w:colFirst="7" w:colLast="7"/>
            <w:permStart w:id="773989675" w:edGrp="everyone" w:colFirst="8" w:colLast="8"/>
            <w:permStart w:id="1116764876" w:edGrp="everyone" w:colFirst="9" w:colLast="9"/>
            <w:permEnd w:id="1684694648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wirusowi anemii zakaźnej kurcząt - 5 płytkowy. Produkt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42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0147678" w:edGrp="everyone" w:colFirst="9" w:colLast="9"/>
            <w:permEnd w:id="825323998"/>
            <w:permEnd w:id="1150575680"/>
            <w:permEnd w:id="1765546257"/>
            <w:permEnd w:id="1461485224"/>
            <w:permEnd w:id="773989675"/>
            <w:permEnd w:id="1116764876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523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2884014" w:edGrp="everyone" w:colFirst="4" w:colLast="4"/>
            <w:permStart w:id="1346196010" w:edGrp="everyone" w:colFirst="5" w:colLast="5"/>
            <w:permStart w:id="960956881" w:edGrp="everyone" w:colFirst="6" w:colLast="6"/>
            <w:permStart w:id="766191045" w:edGrp="everyone" w:colFirst="7" w:colLast="7"/>
            <w:permStart w:id="289555777" w:edGrp="everyone" w:colFirst="8" w:colLast="8"/>
            <w:permStart w:id="1922709633" w:edGrp="everyone" w:colFirst="9" w:colLast="9"/>
            <w:permEnd w:id="1380147678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diagnostyki   IBR-IPV - test  przeznaczony do wykrywania specyficznych przeciwciał anty gB BHV-1 w surowicy i plazmie, oparty na zasadzie konkurencyjności pomiędzy przeciwciałami bydlęcymi, a przeciwciałami monoklonalnymi  anty-gB koniugowanymi z  peroksydazą. Możliwość dokonania odczytu  przy dł. fali 450 nm, czas badania nie dłużej niż  4 godziny. Test zawierający gotowy koniugat. Test musi należeć do grupy testów wykonywanych w formie mikropłytek 96-dołkowych dzielonych na stripsy. Produkt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23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0305661" w:edGrp="everyone" w:colFirst="9" w:colLast="9"/>
            <w:permEnd w:id="2062884014"/>
            <w:permEnd w:id="1346196010"/>
            <w:permEnd w:id="960956881"/>
            <w:permEnd w:id="766191045"/>
            <w:permEnd w:id="289555777"/>
            <w:permEnd w:id="1922709633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751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1229071" w:edGrp="everyone" w:colFirst="4" w:colLast="4"/>
            <w:permStart w:id="1520914305" w:edGrp="everyone" w:colFirst="5" w:colLast="5"/>
            <w:permStart w:id="782922553" w:edGrp="everyone" w:colFirst="6" w:colLast="6"/>
            <w:permStart w:id="1827367985" w:edGrp="everyone" w:colFirst="7" w:colLast="7"/>
            <w:permStart w:id="1585464983" w:edGrp="everyone" w:colFirst="8" w:colLast="8"/>
            <w:permStart w:id="220074615" w:edGrp="everyone" w:colFirst="9" w:colLast="9"/>
            <w:permEnd w:id="810305661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Zestaw Elisa do diagnostyki   IBR-IPV - test przeznaczony do wykrywania specyficznych przeciwciał anty gE BHV-1 w surowicy i plazmie, oparty na zasadzie konkurencyjności pomiędzy przeciwciałami bydlęcymi a przeciwciałami monoklonalnymi  anty-gE znaczonymi peroksydazą. Możliwość dokonania odczytu  przy dł. fali 450 nm, czas badania nie dłużej niż  4 godziny. Test zawierający gotowy koniugat. Test musi należeć do grupy testów wykonywanych w formie mikropłytek 96-dołkowych dzielonych na stripsy. Produkt 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9868C8">
        <w:trPr>
          <w:trHeight w:val="2788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9261715" w:edGrp="everyone" w:colFirst="9" w:colLast="9"/>
            <w:permEnd w:id="1401229071"/>
            <w:permEnd w:id="1520914305"/>
            <w:permEnd w:id="782922553"/>
            <w:permEnd w:id="1827367985"/>
            <w:permEnd w:id="1585464983"/>
            <w:permEnd w:id="220074615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514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9144926" w:edGrp="everyone" w:colFirst="4" w:colLast="4"/>
            <w:permStart w:id="604570194" w:edGrp="everyone" w:colFirst="5" w:colLast="5"/>
            <w:permStart w:id="1315511409" w:edGrp="everyone" w:colFirst="6" w:colLast="6"/>
            <w:permStart w:id="5527710" w:edGrp="everyone" w:colFirst="7" w:colLast="7"/>
            <w:permStart w:id="998328222" w:edGrp="everyone" w:colFirst="8" w:colLast="8"/>
            <w:permStart w:id="547885424" w:edGrp="everyone" w:colFirst="9" w:colLast="9"/>
            <w:permEnd w:id="2069261715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C2539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Zestaw Elisa do wykrywania przeciwciał przeciwko Mycoplasma Gallisepticum - 5 płytkowy. Produkt  IDEXX, lub równoważny. Wymagana data ważności: minimum 10 miesięcy od daty dostawy.</w:t>
            </w:r>
          </w:p>
          <w:p w:rsidR="009868C8" w:rsidRDefault="009868C8" w:rsidP="00C2539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C2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C2539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5604325" w:edGrp="everyone" w:colFirst="9" w:colLast="9"/>
            <w:permEnd w:id="1179144926"/>
            <w:permEnd w:id="604570194"/>
            <w:permEnd w:id="1315511409"/>
            <w:permEnd w:id="5527710"/>
            <w:permEnd w:id="998328222"/>
            <w:permEnd w:id="547885424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586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99539556" w:edGrp="everyone" w:colFirst="4" w:colLast="4"/>
            <w:permStart w:id="372138594" w:edGrp="everyone" w:colFirst="5" w:colLast="5"/>
            <w:permStart w:id="1860243903" w:edGrp="everyone" w:colFirst="6" w:colLast="6"/>
            <w:permStart w:id="1701119391" w:edGrp="everyone" w:colFirst="7" w:colLast="7"/>
            <w:permStart w:id="1692606101" w:edGrp="everyone" w:colFirst="8" w:colLast="8"/>
            <w:permStart w:id="223419009" w:edGrp="everyone" w:colFirst="9" w:colLast="9"/>
            <w:permEnd w:id="1535604325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Mycoplasma Gallisepticum/Mycoplasma Synoviae - 5 płytkowy. Produkt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34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8883836" w:edGrp="everyone" w:colFirst="9" w:colLast="9"/>
            <w:permEnd w:id="1599539556"/>
            <w:permEnd w:id="372138594"/>
            <w:permEnd w:id="1860243903"/>
            <w:permEnd w:id="1701119391"/>
            <w:permEnd w:id="1692606101"/>
            <w:permEnd w:id="223419009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516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0917665" w:edGrp="everyone" w:colFirst="4" w:colLast="4"/>
            <w:permStart w:id="1627785835" w:edGrp="everyone" w:colFirst="5" w:colLast="5"/>
            <w:permStart w:id="1221029867" w:edGrp="everyone" w:colFirst="6" w:colLast="6"/>
            <w:permStart w:id="966348382" w:edGrp="everyone" w:colFirst="7" w:colLast="7"/>
            <w:permStart w:id="1195795607" w:edGrp="everyone" w:colFirst="8" w:colLast="8"/>
            <w:permStart w:id="672142391" w:edGrp="everyone" w:colFirst="9" w:colLast="9"/>
            <w:permEnd w:id="748883836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Mycoplasma meleagridis - 5 płytkowy. Produkt 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F0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F03F8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9471469" w:edGrp="everyone" w:colFirst="9" w:colLast="9"/>
            <w:permEnd w:id="1670917665"/>
            <w:permEnd w:id="1627785835"/>
            <w:permEnd w:id="1221029867"/>
            <w:permEnd w:id="966348382"/>
            <w:permEnd w:id="1195795607"/>
            <w:permEnd w:id="672142391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5F448A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602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2325560" w:edGrp="everyone" w:colFirst="4" w:colLast="4"/>
            <w:permStart w:id="1847990526" w:edGrp="everyone" w:colFirst="5" w:colLast="5"/>
            <w:permStart w:id="1317011564" w:edGrp="everyone" w:colFirst="6" w:colLast="6"/>
            <w:permStart w:id="2099001330" w:edGrp="everyone" w:colFirst="7" w:colLast="7"/>
            <w:permStart w:id="1977119744" w:edGrp="everyone" w:colFirst="8" w:colLast="8"/>
            <w:permStart w:id="204808731" w:edGrp="everyone" w:colFirst="9" w:colLast="9"/>
            <w:permEnd w:id="1959471469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Mycplasma Synoviae - 5 płytkowy. Produkt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C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C37A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9046360" w:edGrp="everyone" w:colFirst="9" w:colLast="9"/>
            <w:permEnd w:id="102325560"/>
            <w:permEnd w:id="1847990526"/>
            <w:permEnd w:id="1317011564"/>
            <w:permEnd w:id="2099001330"/>
            <w:permEnd w:id="1977119744"/>
            <w:permEnd w:id="204808731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852EC0">
        <w:trPr>
          <w:trHeight w:val="480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584218" w:edGrp="everyone" w:colFirst="4" w:colLast="4"/>
            <w:permStart w:id="709122952" w:edGrp="everyone" w:colFirst="5" w:colLast="5"/>
            <w:permStart w:id="1458186714" w:edGrp="everyone" w:colFirst="6" w:colLast="6"/>
            <w:permStart w:id="2051083794" w:edGrp="everyone" w:colFirst="7" w:colLast="7"/>
            <w:permStart w:id="163606131" w:edGrp="everyone" w:colFirst="8" w:colLast="8"/>
            <w:permStart w:id="1927494375" w:edGrp="everyone" w:colFirst="9" w:colLast="9"/>
            <w:permEnd w:id="1309046360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852EC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reowirusom ptaków - 5 płytkowy. Produkt IDEXX, lub równoważny. Wymagana data ważności: minimum 10 miesięcy od daty dostawy.</w:t>
            </w:r>
          </w:p>
          <w:p w:rsidR="009868C8" w:rsidRDefault="009868C8" w:rsidP="00852EC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DD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DD553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57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425324" w:edGrp="everyone" w:colFirst="9" w:colLast="9"/>
            <w:permEnd w:id="43584218"/>
            <w:permEnd w:id="709122952"/>
            <w:permEnd w:id="1458186714"/>
            <w:permEnd w:id="2051083794"/>
            <w:permEnd w:id="163606131"/>
            <w:permEnd w:id="1927494375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1082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4469611" w:edGrp="everyone" w:colFirst="4" w:colLast="4"/>
            <w:permStart w:id="1850280609" w:edGrp="everyone" w:colFirst="5" w:colLast="5"/>
            <w:permStart w:id="1826759704" w:edGrp="everyone" w:colFirst="6" w:colLast="6"/>
            <w:permStart w:id="172912023" w:edGrp="everyone" w:colFirst="7" w:colLast="7"/>
            <w:permStart w:id="205850243" w:edGrp="everyone" w:colFirst="8" w:colLast="8"/>
            <w:permStart w:id="641100494" w:edGrp="everyone" w:colFirst="9" w:colLast="9"/>
            <w:permEnd w:id="173425324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 do diagnostyki enzootycznej białaczki bydła - wykrywanie przeciwciał anty- BLV. Test typu przesiewowy, możliwa inkubacja krótka lub nocna. Możliwe badanie prób pojedynczych i pulowanych po 10 sztuk. Mikropłytka 96-dolkowa dzielona. Koniugat rozcieńczany 1/100 w rozcieńczalniku, płyn płuczący rozcieńczany 1/10. Odczyt przy długości fali 450 nm. Przy inkubacji krótkiej czas </w:t>
            </w:r>
            <w:r>
              <w:rPr>
                <w:rFonts w:cs="Calibri"/>
                <w:sz w:val="16"/>
                <w:szCs w:val="16"/>
              </w:rPr>
              <w:lastRenderedPageBreak/>
              <w:t>wykonania testu nie przekraczający 2 godzin. Dopuszczalna interpretacja wyników: dodatni, ujemny. Produkt IDEXX Leukosis Serum Screening  Ab, o nr kat. P02110-5 43830, lub równoważny. Wymagana data ważności: minimum 12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lastRenderedPageBreak/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AC605F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19928829" w:edGrp="everyone" w:colFirst="9" w:colLast="9"/>
            <w:permEnd w:id="1264469611"/>
            <w:permEnd w:id="1850280609"/>
            <w:permEnd w:id="1826759704"/>
            <w:permEnd w:id="172912023"/>
            <w:permEnd w:id="205850243"/>
            <w:permEnd w:id="641100494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7F7387" w:rsidRDefault="009868C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7F7387" w:rsidRDefault="009868C8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7F7387" w:rsidRDefault="009868C8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Tr="009868C8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9868C8" w:rsidRDefault="009868C8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64665413" w:edGrp="everyone" w:colFirst="3" w:colLast="3"/>
            <w:permStart w:id="1163619623" w:edGrp="everyone" w:colFirst="1" w:colLast="1"/>
            <w:permEnd w:id="161992882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lastRenderedPageBreak/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9868C8" w:rsidRPr="009868C8" w:rsidRDefault="009868C8" w:rsidP="009868C8">
            <w:pPr>
              <w:spacing w:after="0"/>
              <w:ind w:firstLine="10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9868C8" w:rsidRPr="009868C8" w:rsidRDefault="009868C8" w:rsidP="009868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868C8">
              <w:rPr>
                <w:rFonts w:cs="Calibri"/>
                <w:b/>
                <w:sz w:val="24"/>
                <w:szCs w:val="18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868C8" w:rsidRPr="009868C8" w:rsidRDefault="009868C8" w:rsidP="009868C8">
            <w:pPr>
              <w:spacing w:after="0"/>
              <w:rPr>
                <w:b/>
                <w:sz w:val="24"/>
                <w:szCs w:val="18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868C8" w:rsidRDefault="009868C8" w:rsidP="00906EF4">
            <w:pPr>
              <w:spacing w:line="259" w:lineRule="auto"/>
            </w:pPr>
          </w:p>
        </w:tc>
      </w:tr>
      <w:tr w:rsidR="009868C8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9868C8" w:rsidRDefault="009868C8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315139689" w:edGrp="everyone" w:colFirst="3" w:colLast="3"/>
            <w:permStart w:id="974223582" w:edGrp="everyone" w:colFirst="1" w:colLast="1"/>
            <w:permEnd w:id="1464665413"/>
            <w:permEnd w:id="116361962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9868C8" w:rsidRPr="00742498" w:rsidRDefault="009868C8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9868C8" w:rsidRPr="00742498" w:rsidRDefault="009868C8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868C8" w:rsidRPr="009868C8" w:rsidRDefault="009868C8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9868C8" w:rsidRDefault="009868C8" w:rsidP="00906EF4">
            <w:pPr>
              <w:spacing w:line="259" w:lineRule="auto"/>
            </w:pPr>
          </w:p>
        </w:tc>
      </w:tr>
      <w:permEnd w:id="1315139689"/>
      <w:permEnd w:id="974223582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EE" w:rsidRDefault="00896BEE" w:rsidP="00EF4F7D">
      <w:pPr>
        <w:spacing w:after="0" w:line="240" w:lineRule="auto"/>
      </w:pPr>
      <w:r>
        <w:separator/>
      </w:r>
    </w:p>
  </w:endnote>
  <w:endnote w:type="continuationSeparator" w:id="0">
    <w:p w:rsidR="00896BEE" w:rsidRDefault="00896BE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25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EE" w:rsidRDefault="00896BEE" w:rsidP="00EF4F7D">
      <w:pPr>
        <w:spacing w:after="0" w:line="240" w:lineRule="auto"/>
      </w:pPr>
      <w:r>
        <w:separator/>
      </w:r>
    </w:p>
  </w:footnote>
  <w:footnote w:type="continuationSeparator" w:id="0">
    <w:p w:rsidR="00896BEE" w:rsidRDefault="00896BE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7EABF6F" wp14:editId="43BEE5FB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9B42A" wp14:editId="76D16AE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EE9DF" wp14:editId="005EF4A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161103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161103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8611D6">
      <w:rPr>
        <w:rFonts w:ascii="Book Antiqua" w:hAnsi="Book Antiqua"/>
      </w:rPr>
      <w:t>b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0sLmTt6OQSzhc/1fNBJGLaQMR+8=" w:salt="mT9hNBwV61ectv1NXn0JsQ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2313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B717A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61103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3160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3625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5F448A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559DD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73E42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2EC0"/>
    <w:rsid w:val="00855B2D"/>
    <w:rsid w:val="008611D6"/>
    <w:rsid w:val="00864D54"/>
    <w:rsid w:val="0088049A"/>
    <w:rsid w:val="00886932"/>
    <w:rsid w:val="00895822"/>
    <w:rsid w:val="00896BEE"/>
    <w:rsid w:val="008A6964"/>
    <w:rsid w:val="008D4376"/>
    <w:rsid w:val="008E01D6"/>
    <w:rsid w:val="008E2658"/>
    <w:rsid w:val="008E74FB"/>
    <w:rsid w:val="008F5563"/>
    <w:rsid w:val="008F7CF3"/>
    <w:rsid w:val="00906EF4"/>
    <w:rsid w:val="009166B3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868C8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07D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66AE2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12CD"/>
    <w:rsid w:val="00C32814"/>
    <w:rsid w:val="00C35DF7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D23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4A3A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8016-A24F-4E14-9A77-C8F5EF46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947</Words>
  <Characters>6180</Characters>
  <Application>Microsoft Office Word</Application>
  <DocSecurity>8</DocSecurity>
  <Lines>147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8</cp:revision>
  <cp:lastPrinted>2015-08-06T05:38:00Z</cp:lastPrinted>
  <dcterms:created xsi:type="dcterms:W3CDTF">2015-07-09T06:47:00Z</dcterms:created>
  <dcterms:modified xsi:type="dcterms:W3CDTF">2015-08-12T13:22:00Z</dcterms:modified>
</cp:coreProperties>
</file>