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4F66F9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 w:rsidRPr="004F66F9">
                              <w:rPr>
                                <w:rFonts w:ascii="Book Antiqua" w:hAnsi="Book Antiqua"/>
                                <w:sz w:val="12"/>
                              </w:rPr>
                              <w:t>pieczęć wykonawcy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4F66F9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 w:rsidRPr="004F66F9">
                        <w:rPr>
                          <w:rFonts w:ascii="Book Antiqua" w:hAnsi="Book Antiqua"/>
                          <w:sz w:val="12"/>
                        </w:rPr>
                        <w:t>pieczęć wykonawcy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  <w:bookmarkStart w:id="0" w:name="_GoBack"/>
      <w:bookmarkEnd w:id="0"/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C73E12">
      <w:pPr>
        <w:spacing w:line="360" w:lineRule="auto"/>
        <w:ind w:firstLine="851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„Dostaw</w:t>
      </w:r>
      <w:r w:rsidR="005E4FC2" w:rsidRPr="006C3E16">
        <w:rPr>
          <w:rFonts w:ascii="Book Antiqua" w:hAnsi="Book Antiqua" w:cs="TimesNewRomanPS-BoldItalicMT"/>
          <w:b/>
          <w:bCs/>
          <w:i/>
          <w:iCs/>
          <w:color w:val="000000"/>
        </w:rPr>
        <w:t xml:space="preserve">ę </w:t>
      </w:r>
      <w:r w:rsidR="00C73E12">
        <w:rPr>
          <w:rFonts w:ascii="Book Antiqua" w:hAnsi="Book Antiqua" w:cs="Times New Roman"/>
          <w:b/>
          <w:bCs/>
          <w:i/>
          <w:iCs/>
          <w:color w:val="000000"/>
        </w:rPr>
        <w:t>odczynników chemicznych, wzorców i materiałów do analiz</w:t>
      </w:r>
      <w:r w:rsidR="005E4FC2">
        <w:rPr>
          <w:rFonts w:ascii="Book Antiqua" w:hAnsi="Book Antiqua" w:cs="Times New Roman"/>
          <w:b/>
          <w:bCs/>
          <w:i/>
          <w:iCs/>
          <w:color w:val="000000"/>
        </w:rPr>
        <w:t>”</w:t>
      </w:r>
      <w:r w:rsidRPr="004F66F9">
        <w:rPr>
          <w:rFonts w:ascii="Book Antiqua" w:hAnsi="Book Antiqua"/>
        </w:rPr>
        <w:t xml:space="preserve"> dla </w:t>
      </w:r>
      <w:r w:rsidR="005E4FC2">
        <w:rPr>
          <w:rFonts w:ascii="Book Antiqua" w:hAnsi="Book Antiqua"/>
        </w:rPr>
        <w:t>Wojewódzkiego Inspektoratu Weterynarii w Gdańsku,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5E4FC2">
        <w:rPr>
          <w:rFonts w:ascii="Book Antiqua" w:hAnsi="Book Antiqua"/>
        </w:rPr>
        <w:t xml:space="preserve">w załączniku nr 2 </w:t>
      </w:r>
      <w:permStart w:id="441257497" w:edGrp="everyone"/>
      <w:r w:rsidR="005E4FC2">
        <w:rPr>
          <w:rFonts w:ascii="Book Antiqua" w:hAnsi="Book Antiqua"/>
        </w:rPr>
        <w:t>…</w:t>
      </w:r>
      <w:permEnd w:id="441257497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51" w:rsidRDefault="00D47D51" w:rsidP="006C3E16">
      <w:pPr>
        <w:spacing w:after="0" w:line="240" w:lineRule="auto"/>
      </w:pPr>
      <w:r>
        <w:separator/>
      </w:r>
    </w:p>
  </w:endnote>
  <w:endnote w:type="continuationSeparator" w:id="0">
    <w:p w:rsidR="00D47D51" w:rsidRDefault="00D47D51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51" w:rsidRDefault="00D47D51" w:rsidP="006C3E16">
      <w:pPr>
        <w:spacing w:after="0" w:line="240" w:lineRule="auto"/>
      </w:pPr>
      <w:r>
        <w:separator/>
      </w:r>
    </w:p>
  </w:footnote>
  <w:footnote w:type="continuationSeparator" w:id="0">
    <w:p w:rsidR="00D47D51" w:rsidRDefault="00D47D51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                  Załącznik nr 3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814C23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814C23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NwaHiudB/OyydbK3lZNaM65LVxE=" w:salt="gak7+59Y45aeQYu5U/rSiA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194D"/>
    <w:rsid w:val="007B338A"/>
    <w:rsid w:val="007C3D3A"/>
    <w:rsid w:val="007F4077"/>
    <w:rsid w:val="00814C23"/>
    <w:rsid w:val="0083141C"/>
    <w:rsid w:val="00852AC7"/>
    <w:rsid w:val="00857BA3"/>
    <w:rsid w:val="008A25FF"/>
    <w:rsid w:val="008B2B90"/>
    <w:rsid w:val="008B7B57"/>
    <w:rsid w:val="00960035"/>
    <w:rsid w:val="009A1E79"/>
    <w:rsid w:val="009B2340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2015-05-13T05:46:00Z</cp:lastPrinted>
  <dcterms:created xsi:type="dcterms:W3CDTF">2015-05-13T06:01:00Z</dcterms:created>
  <dcterms:modified xsi:type="dcterms:W3CDTF">2015-06-15T06:34:00Z</dcterms:modified>
</cp:coreProperties>
</file>